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F9" w:rsidRPr="00301867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cs="Intro Bold"/>
          <w:b/>
          <w:color w:val="FF0000"/>
          <w:sz w:val="24"/>
          <w:szCs w:val="24"/>
        </w:rPr>
      </w:pPr>
      <w:r w:rsidRPr="00197376">
        <w:rPr>
          <w:rFonts w:cs="Intro Bold"/>
          <w:b/>
          <w:sz w:val="24"/>
          <w:szCs w:val="24"/>
        </w:rPr>
        <w:t>BEYLİKDÜZÜ BELEDİYESİ ÇEVRE KORUMA VE KONTROL</w:t>
      </w:r>
      <w:r>
        <w:rPr>
          <w:rFonts w:cs="Intro Bold"/>
          <w:b/>
          <w:sz w:val="24"/>
          <w:szCs w:val="24"/>
        </w:rPr>
        <w:t xml:space="preserve"> </w:t>
      </w:r>
      <w:r w:rsidRPr="00197376">
        <w:rPr>
          <w:rFonts w:cs="Intro Bold"/>
          <w:b/>
          <w:sz w:val="24"/>
          <w:szCs w:val="24"/>
        </w:rPr>
        <w:t>MÜDÜRLÜĞÜ ÇALIŞMA YÖNETMELİĞİ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cs="Intro Bold"/>
          <w:b/>
          <w:sz w:val="24"/>
          <w:szCs w:val="24"/>
        </w:rPr>
      </w:pPr>
      <w:r w:rsidRPr="00197376">
        <w:rPr>
          <w:rFonts w:cs="Intro Bold"/>
          <w:b/>
          <w:sz w:val="24"/>
          <w:szCs w:val="24"/>
        </w:rPr>
        <w:t>BİRİNCİ BÖLÜM</w:t>
      </w:r>
    </w:p>
    <w:p w:rsidR="00FE2CF9" w:rsidRPr="00197376" w:rsidRDefault="00FE2CF9" w:rsidP="00FE2CF9">
      <w:pPr>
        <w:pStyle w:val="NormalWeb"/>
        <w:spacing w:before="120" w:after="0" w:line="240" w:lineRule="auto"/>
        <w:jc w:val="center"/>
        <w:rPr>
          <w:rStyle w:val="Gl"/>
          <w:rFonts w:asciiTheme="minorHAnsi" w:hAnsiTheme="minorHAnsi"/>
          <w:b w:val="0"/>
          <w:bCs w:val="0"/>
          <w:color w:val="auto"/>
        </w:rPr>
      </w:pPr>
      <w:r w:rsidRPr="00197376">
        <w:rPr>
          <w:rFonts w:asciiTheme="minorHAnsi" w:hAnsiTheme="minorHAnsi"/>
          <w:b/>
          <w:bCs/>
          <w:color w:val="auto"/>
        </w:rPr>
        <w:t>Amaç, Kapsam, Dayanak ve Tanımlar</w:t>
      </w:r>
    </w:p>
    <w:p w:rsidR="00FE2CF9" w:rsidRPr="00197376" w:rsidRDefault="00FE2CF9" w:rsidP="00FE2CF9">
      <w:pPr>
        <w:spacing w:before="120" w:after="0" w:line="240" w:lineRule="auto"/>
        <w:jc w:val="both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Amaç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b/>
          <w:sz w:val="24"/>
          <w:szCs w:val="24"/>
        </w:rPr>
        <w:t>MADDE 1</w:t>
      </w:r>
      <w:r w:rsidRPr="00197376">
        <w:rPr>
          <w:sz w:val="24"/>
          <w:szCs w:val="24"/>
        </w:rPr>
        <w:t>- (1) Bu yönetmelik, Beylikdüzü Belediyesi Çevre Koruma ve Kontrol</w:t>
      </w:r>
      <w:r>
        <w:rPr>
          <w:sz w:val="24"/>
          <w:szCs w:val="24"/>
        </w:rPr>
        <w:t xml:space="preserve"> </w:t>
      </w:r>
      <w:r w:rsidRPr="00197376">
        <w:rPr>
          <w:sz w:val="24"/>
          <w:szCs w:val="24"/>
        </w:rPr>
        <w:t>Müdürlüğünün çalışma esaslarını belirtmek üzere hazırlanmıştır.</w:t>
      </w:r>
    </w:p>
    <w:p w:rsidR="00FE2CF9" w:rsidRPr="00197376" w:rsidRDefault="00FE2CF9" w:rsidP="00FE2CF9">
      <w:pPr>
        <w:spacing w:before="120" w:after="0" w:line="240" w:lineRule="auto"/>
        <w:jc w:val="both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Kapsam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b/>
          <w:sz w:val="24"/>
          <w:szCs w:val="24"/>
        </w:rPr>
        <w:t>MADDE 2</w:t>
      </w:r>
      <w:r w:rsidRPr="00197376">
        <w:rPr>
          <w:sz w:val="24"/>
          <w:szCs w:val="24"/>
        </w:rPr>
        <w:t>- (1) Bu yönetmelik, Beylikdüzü Belediyesi Çevre Koruma ve Kontrol</w:t>
      </w:r>
      <w:r>
        <w:rPr>
          <w:sz w:val="24"/>
          <w:szCs w:val="24"/>
        </w:rPr>
        <w:t xml:space="preserve"> </w:t>
      </w:r>
      <w:r w:rsidRPr="00197376">
        <w:rPr>
          <w:sz w:val="24"/>
          <w:szCs w:val="24"/>
        </w:rPr>
        <w:t xml:space="preserve">Müdürlüğünün hizmet ve çalışmalarına ilişkin usul ve esasları kapsar.  </w:t>
      </w:r>
    </w:p>
    <w:p w:rsidR="00FE2CF9" w:rsidRPr="00197376" w:rsidRDefault="00FE2CF9" w:rsidP="00FE2CF9">
      <w:pPr>
        <w:spacing w:before="120" w:after="0" w:line="240" w:lineRule="auto"/>
        <w:jc w:val="both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Dayanak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sz w:val="24"/>
          <w:szCs w:val="24"/>
        </w:rPr>
      </w:pPr>
      <w:r w:rsidRPr="00197376">
        <w:rPr>
          <w:b/>
          <w:sz w:val="24"/>
          <w:szCs w:val="24"/>
        </w:rPr>
        <w:t>MADDE 3 -</w:t>
      </w:r>
      <w:r w:rsidRPr="00197376">
        <w:rPr>
          <w:sz w:val="24"/>
          <w:szCs w:val="24"/>
        </w:rPr>
        <w:t xml:space="preserve"> (1) Bu Yönetmelik, </w:t>
      </w:r>
      <w:r w:rsidRPr="00197376">
        <w:rPr>
          <w:rFonts w:cs="Intro Light"/>
          <w:sz w:val="24"/>
          <w:szCs w:val="24"/>
        </w:rPr>
        <w:t>5393 sayılı Belediye Kanunu’nun 15 inci maddesinin birinci fıkrasının (b) bendi, 18 inci maddesinin birinci fıkrasının (m) bendi, 38 inci ve 48 inci</w:t>
      </w:r>
      <w:r w:rsidRPr="00197376">
        <w:rPr>
          <w:sz w:val="24"/>
          <w:szCs w:val="24"/>
        </w:rPr>
        <w:t xml:space="preserve"> maddeleri hükümlerine dayanılarak hazırlanmıştır.</w:t>
      </w:r>
    </w:p>
    <w:p w:rsidR="00FE2CF9" w:rsidRPr="00197376" w:rsidRDefault="00FE2CF9" w:rsidP="00FE2CF9">
      <w:pPr>
        <w:spacing w:before="120" w:after="0" w:line="240" w:lineRule="auto"/>
        <w:jc w:val="both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Tanımlar ve kısaltmalar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b/>
          <w:sz w:val="24"/>
          <w:szCs w:val="24"/>
        </w:rPr>
        <w:t>MADDE 4 -</w:t>
      </w:r>
      <w:r w:rsidRPr="00197376">
        <w:rPr>
          <w:sz w:val="24"/>
          <w:szCs w:val="24"/>
        </w:rPr>
        <w:t xml:space="preserve"> (1) Bu Yönetmeliğin uygulanmasında;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a) Başkan: Belediye Başkanını,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b) Başkanlık: Beylikdüzü Belediye Başkanlığını,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c) Belediye: Beylikdüzü Belediyesini,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 xml:space="preserve">d) Encümen: Beylikdüzü Belediyesi Encümenini, 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 xml:space="preserve">e) Meclis: Beylikdüzü Belediye Meclisini, 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f) Müdür: Çevre Koruma ve Kontrol</w:t>
      </w:r>
      <w:r>
        <w:rPr>
          <w:sz w:val="24"/>
          <w:szCs w:val="24"/>
        </w:rPr>
        <w:t xml:space="preserve"> </w:t>
      </w:r>
      <w:r w:rsidRPr="00197376">
        <w:rPr>
          <w:sz w:val="24"/>
          <w:szCs w:val="24"/>
        </w:rPr>
        <w:t>Müdürünü,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g) Müdürlük: Çevre Koruma ve Kontrol</w:t>
      </w:r>
      <w:r>
        <w:rPr>
          <w:sz w:val="24"/>
          <w:szCs w:val="24"/>
        </w:rPr>
        <w:t xml:space="preserve"> </w:t>
      </w:r>
      <w:r w:rsidRPr="00197376">
        <w:rPr>
          <w:sz w:val="24"/>
          <w:szCs w:val="24"/>
        </w:rPr>
        <w:t>Müdürlüğünü,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h) Şef: Çevre Koruma ve Kontrol</w:t>
      </w:r>
      <w:r>
        <w:rPr>
          <w:sz w:val="24"/>
          <w:szCs w:val="24"/>
        </w:rPr>
        <w:t xml:space="preserve"> </w:t>
      </w:r>
      <w:r w:rsidRPr="00197376">
        <w:rPr>
          <w:sz w:val="24"/>
          <w:szCs w:val="24"/>
        </w:rPr>
        <w:t>Müdürüne bağlı şefleri,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ı) Şeflik: Çevre Koruma ve Kontrol</w:t>
      </w:r>
      <w:r>
        <w:rPr>
          <w:sz w:val="24"/>
          <w:szCs w:val="24"/>
        </w:rPr>
        <w:t xml:space="preserve"> </w:t>
      </w:r>
      <w:r w:rsidRPr="00197376">
        <w:rPr>
          <w:sz w:val="24"/>
          <w:szCs w:val="24"/>
        </w:rPr>
        <w:t>Müdürlüğüne bağlı şeflikleri,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sz w:val="24"/>
          <w:szCs w:val="24"/>
        </w:rPr>
        <w:t>i) Teknik ve İdari Personel: Müdürlükte çalışan teknik ve idari personeli,</w:t>
      </w:r>
    </w:p>
    <w:p w:rsidR="00FE2CF9" w:rsidRPr="00197376" w:rsidRDefault="00FE2CF9" w:rsidP="00FE2CF9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197376">
        <w:rPr>
          <w:sz w:val="24"/>
          <w:szCs w:val="24"/>
        </w:rPr>
        <w:t>k) Yönetmelik: Bu Yönetmeliği,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197376">
        <w:rPr>
          <w:sz w:val="24"/>
          <w:szCs w:val="24"/>
        </w:rPr>
        <w:t>ifade</w:t>
      </w:r>
      <w:proofErr w:type="gramEnd"/>
      <w:r w:rsidRPr="00197376">
        <w:rPr>
          <w:sz w:val="24"/>
          <w:szCs w:val="24"/>
        </w:rPr>
        <w:t xml:space="preserve"> eder.</w:t>
      </w:r>
    </w:p>
    <w:p w:rsidR="00FE2CF9" w:rsidRPr="00197376" w:rsidRDefault="00FE2CF9" w:rsidP="00FE2CF9">
      <w:pPr>
        <w:spacing w:before="120" w:after="0" w:line="240" w:lineRule="auto"/>
        <w:jc w:val="center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İKİNCİ BÖLÜM</w:t>
      </w:r>
    </w:p>
    <w:p w:rsidR="00FE2CF9" w:rsidRPr="00197376" w:rsidRDefault="00FE2CF9" w:rsidP="00FE2CF9">
      <w:pPr>
        <w:spacing w:before="120" w:after="0" w:line="240" w:lineRule="auto"/>
        <w:jc w:val="center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 xml:space="preserve">Müdürlüğün Yapısı ve Görevleri </w:t>
      </w:r>
    </w:p>
    <w:p w:rsidR="00FE2CF9" w:rsidRPr="00197376" w:rsidRDefault="00FE2CF9" w:rsidP="00FE2CF9">
      <w:pPr>
        <w:spacing w:before="120" w:after="0" w:line="240" w:lineRule="auto"/>
        <w:jc w:val="both"/>
        <w:rPr>
          <w:b/>
          <w:sz w:val="24"/>
          <w:szCs w:val="24"/>
        </w:rPr>
      </w:pPr>
      <w:bookmarkStart w:id="0" w:name="bookmark1"/>
      <w:r w:rsidRPr="00197376">
        <w:rPr>
          <w:b/>
          <w:sz w:val="24"/>
          <w:szCs w:val="24"/>
        </w:rPr>
        <w:t>Müdürlüğün yapısı</w:t>
      </w:r>
      <w:bookmarkEnd w:id="0"/>
    </w:p>
    <w:p w:rsidR="00FE2CF9" w:rsidRPr="00197376" w:rsidRDefault="00FE2CF9" w:rsidP="00FE2CF9">
      <w:pPr>
        <w:spacing w:before="120" w:after="0" w:line="240" w:lineRule="auto"/>
        <w:jc w:val="both"/>
        <w:rPr>
          <w:rFonts w:cs="Intro Light"/>
          <w:sz w:val="24"/>
          <w:szCs w:val="24"/>
        </w:rPr>
      </w:pPr>
      <w:r w:rsidRPr="00197376">
        <w:rPr>
          <w:b/>
          <w:sz w:val="24"/>
          <w:szCs w:val="24"/>
        </w:rPr>
        <w:t>MADDE 5 -</w:t>
      </w:r>
      <w:r w:rsidRPr="00197376">
        <w:rPr>
          <w:sz w:val="24"/>
          <w:szCs w:val="24"/>
        </w:rPr>
        <w:t xml:space="preserve"> (1) Çevre Koruma ve Kontrol</w:t>
      </w:r>
      <w:r>
        <w:rPr>
          <w:sz w:val="24"/>
          <w:szCs w:val="24"/>
        </w:rPr>
        <w:t xml:space="preserve"> </w:t>
      </w:r>
      <w:r w:rsidRPr="00197376">
        <w:rPr>
          <w:rFonts w:cs="Intro Light"/>
          <w:sz w:val="24"/>
          <w:szCs w:val="24"/>
        </w:rPr>
        <w:t>Müdürlüğünün personel yapısı; Norm Kadro Cetvelindeki unvan ve sayıyı aşmamak üzere müdür, şef, memur, işçi ve sözleşmeli personelden oluşmaktadır.</w:t>
      </w:r>
    </w:p>
    <w:p w:rsidR="00FE2CF9" w:rsidRPr="00197376" w:rsidRDefault="00FE2CF9" w:rsidP="00FE2CF9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97376">
        <w:rPr>
          <w:rFonts w:cs="Intro Light"/>
          <w:sz w:val="24"/>
          <w:szCs w:val="24"/>
        </w:rPr>
        <w:t xml:space="preserve">(2) Müdürlük; </w:t>
      </w:r>
      <w:r w:rsidRPr="00197376">
        <w:rPr>
          <w:rFonts w:eastAsia="Times New Roman" w:cs="Times New Roman"/>
          <w:color w:val="000000"/>
          <w:sz w:val="24"/>
          <w:szCs w:val="24"/>
          <w:lang w:eastAsia="tr-TR"/>
        </w:rPr>
        <w:t xml:space="preserve">Çevre ve Geri Dönüşüm Şefliği, Temizlik İşleri Şefliği ile </w:t>
      </w:r>
      <w:r w:rsidRPr="00197376">
        <w:rPr>
          <w:rFonts w:cs="Intro Light"/>
          <w:sz w:val="24"/>
          <w:szCs w:val="24"/>
        </w:rPr>
        <w:t xml:space="preserve">İdari Bürodan </w:t>
      </w:r>
      <w:r w:rsidRPr="00197376">
        <w:rPr>
          <w:rFonts w:eastAsia="Times New Roman" w:cs="Times New Roman"/>
          <w:color w:val="000000"/>
          <w:sz w:val="24"/>
          <w:szCs w:val="24"/>
          <w:lang w:eastAsia="tr-TR"/>
        </w:rPr>
        <w:t>oluşur.</w:t>
      </w:r>
    </w:p>
    <w:p w:rsidR="00FE2CF9" w:rsidRPr="00197376" w:rsidRDefault="00FE2CF9" w:rsidP="00FE2CF9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197376">
        <w:rPr>
          <w:rFonts w:eastAsia="Times New Roman" w:cs="Times New Roman"/>
          <w:b/>
          <w:sz w:val="24"/>
          <w:szCs w:val="24"/>
          <w:lang w:eastAsia="tr-TR"/>
        </w:rPr>
        <w:t>Müdürlüğün Görevleri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197376">
        <w:rPr>
          <w:rFonts w:cs="Intro Bold"/>
          <w:b/>
          <w:sz w:val="24"/>
          <w:szCs w:val="24"/>
        </w:rPr>
        <w:t>MADDE 6-</w:t>
      </w:r>
      <w:r w:rsidRPr="00197376">
        <w:rPr>
          <w:rFonts w:cs="Intro Bold"/>
          <w:sz w:val="24"/>
          <w:szCs w:val="24"/>
        </w:rPr>
        <w:t xml:space="preserve"> (1) Müdürlüğün </w:t>
      </w:r>
      <w:r w:rsidRPr="00197376">
        <w:rPr>
          <w:rFonts w:cs="Intro Light"/>
          <w:sz w:val="24"/>
          <w:szCs w:val="24"/>
        </w:rPr>
        <w:t>görevleri, aşağıda sıralandığı gibidir.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lastRenderedPageBreak/>
        <w:t xml:space="preserve">a) </w:t>
      </w:r>
      <w:r w:rsidRPr="00197376">
        <w:rPr>
          <w:rFonts w:cs="Intro Light"/>
          <w:color w:val="000000"/>
          <w:sz w:val="24"/>
          <w:szCs w:val="24"/>
        </w:rPr>
        <w:t>Belediyenin çevre politikasının oluşturulması ve temel ilkelerinin belirlenmesini sağlamak.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b) </w:t>
      </w:r>
      <w:r w:rsidRPr="00197376">
        <w:rPr>
          <w:rFonts w:cs="Intro Light"/>
          <w:color w:val="000000"/>
          <w:sz w:val="24"/>
          <w:szCs w:val="24"/>
        </w:rPr>
        <w:t>Çevre bilincinin yerleştirilmesine yönelik ilgili kuruluş ve kişilerle iş birliği yapmak.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c) </w:t>
      </w:r>
      <w:r w:rsidRPr="00197376">
        <w:rPr>
          <w:rFonts w:cs="Intro Light"/>
          <w:color w:val="000000"/>
          <w:sz w:val="24"/>
          <w:szCs w:val="24"/>
        </w:rPr>
        <w:t xml:space="preserve">Faaliyetleri sırasında veya sonrasında doğrudan veya dolaylı olarak çevre kirliliğine, </w:t>
      </w:r>
      <w:proofErr w:type="gramStart"/>
      <w:r w:rsidRPr="00197376">
        <w:rPr>
          <w:rFonts w:cs="Intro Light"/>
          <w:color w:val="000000"/>
          <w:sz w:val="24"/>
          <w:szCs w:val="24"/>
        </w:rPr>
        <w:t>ekolojik dengenin</w:t>
      </w:r>
      <w:proofErr w:type="gramEnd"/>
      <w:r w:rsidRPr="00197376">
        <w:rPr>
          <w:rFonts w:cs="Intro Light"/>
          <w:color w:val="000000"/>
          <w:sz w:val="24"/>
          <w:szCs w:val="24"/>
        </w:rPr>
        <w:t xml:space="preserve"> bozulmasına neden olan gerçek ve tüzel kişiler hakkında Çevre Kanunu gereği yaptırım uygulamak.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ç) </w:t>
      </w:r>
      <w:r w:rsidRPr="00197376">
        <w:rPr>
          <w:rFonts w:cs="Intro Light"/>
          <w:color w:val="000000"/>
          <w:sz w:val="24"/>
          <w:szCs w:val="24"/>
        </w:rPr>
        <w:t>Su Kirliliği Kontrol Yönetmeliği</w:t>
      </w:r>
      <w:r>
        <w:rPr>
          <w:rFonts w:cs="Intro Light"/>
          <w:color w:val="000000"/>
          <w:sz w:val="24"/>
          <w:szCs w:val="24"/>
        </w:rPr>
        <w:t xml:space="preserve">, </w:t>
      </w:r>
      <w:r w:rsidRPr="00197376">
        <w:rPr>
          <w:rFonts w:cs="Intro Light"/>
          <w:color w:val="000000"/>
          <w:sz w:val="24"/>
          <w:szCs w:val="24"/>
        </w:rPr>
        <w:t>İSKİ Atık Suların Kanalizasyona Deşarj Yönetmeliği gereği; evsel, endüstriyel, tarımsal ve diğer kullanımlar sonucunda oluşan atık suların gerekli önlemleri almadan alıcı ortama verenleri denetlemek ve yasal gereğinin yapılması için raporlandırmak, ilgili makamlara bildirmek.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d) </w:t>
      </w:r>
      <w:r w:rsidRPr="00197376">
        <w:rPr>
          <w:rFonts w:cs="Intro Light"/>
          <w:color w:val="000000"/>
          <w:sz w:val="24"/>
          <w:szCs w:val="24"/>
        </w:rPr>
        <w:t xml:space="preserve">Sanayi Kaynaklı Hava Kirliliğinin Kontrolü Yönetmeliği ile Isınmadan </w:t>
      </w:r>
      <w:proofErr w:type="spellStart"/>
      <w:r w:rsidRPr="00197376">
        <w:rPr>
          <w:rFonts w:cs="Intro Light"/>
          <w:color w:val="000000"/>
          <w:sz w:val="24"/>
          <w:szCs w:val="24"/>
        </w:rPr>
        <w:t>Kaynakl</w:t>
      </w:r>
      <w:r>
        <w:rPr>
          <w:rFonts w:cs="Intro Light"/>
          <w:color w:val="000000"/>
          <w:sz w:val="24"/>
          <w:szCs w:val="24"/>
        </w:rPr>
        <w:t>anan</w:t>
      </w:r>
      <w:r w:rsidRPr="00197376">
        <w:rPr>
          <w:rFonts w:cs="Intro Light"/>
          <w:color w:val="000000"/>
          <w:sz w:val="24"/>
          <w:szCs w:val="24"/>
        </w:rPr>
        <w:t>Hava</w:t>
      </w:r>
      <w:proofErr w:type="spellEnd"/>
      <w:r w:rsidRPr="00197376">
        <w:rPr>
          <w:rFonts w:cs="Intro Light"/>
          <w:color w:val="000000"/>
          <w:sz w:val="24"/>
          <w:szCs w:val="24"/>
        </w:rPr>
        <w:t xml:space="preserve"> Kirliliği Kontrol Yönetmeliği gereği; hava kirliliğine neden olan işyerlerini ve konutları denetlemek, kirlenmeye neden olan faktörleri ortadan kaldırmak ve kirletenler hakkında yasal işlem yapılması için ilgili makama bildirmek.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e) </w:t>
      </w:r>
      <w:r w:rsidRPr="00197376">
        <w:rPr>
          <w:rFonts w:cs="Intro Light"/>
          <w:color w:val="000000"/>
          <w:sz w:val="24"/>
          <w:szCs w:val="24"/>
        </w:rPr>
        <w:t xml:space="preserve">Tehlikeli Atıkların Kontrol Yönetmeliği gereği; ilçe genelinde bulunan matbaa, fotoğraf stüdyosu ve sağlık kuruluşlarından kaynaklanan röntgen, banyo suları, fotoğraf banyo suları ve matbaa kalıp açma sularının kanalizasyon sistemine verilmeyip Çevre ve </w:t>
      </w:r>
      <w:r>
        <w:rPr>
          <w:rFonts w:cs="Intro Light"/>
          <w:color w:val="000000"/>
          <w:sz w:val="24"/>
          <w:szCs w:val="24"/>
        </w:rPr>
        <w:t xml:space="preserve">Şehircilik </w:t>
      </w:r>
      <w:r w:rsidRPr="00197376">
        <w:rPr>
          <w:rFonts w:cs="Intro Light"/>
          <w:color w:val="000000"/>
          <w:sz w:val="24"/>
          <w:szCs w:val="24"/>
        </w:rPr>
        <w:t>Bakanlığı’ndan lisans almış geri kazanım tesislerine verilmesini sağlamak.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f) </w:t>
      </w:r>
      <w:r w:rsidRPr="00197376">
        <w:rPr>
          <w:rFonts w:cs="Intro Light"/>
          <w:color w:val="000000"/>
          <w:sz w:val="24"/>
          <w:szCs w:val="24"/>
        </w:rPr>
        <w:t>Çevresel Gürültünün Değerlendirilmesi ve Yönetimi Yönetmeliği gereği; gürültü kirliliğine ilişkin gelen şikâyetleri haneler çerçevesinde incelemek ve değerlendirmek uygulamalar hakkında idari yaptırım uygulamak. (Y</w:t>
      </w:r>
      <w:r>
        <w:rPr>
          <w:rFonts w:cs="Intro Light"/>
          <w:color w:val="000000"/>
          <w:sz w:val="24"/>
          <w:szCs w:val="24"/>
        </w:rPr>
        <w:t>etkisi dışında kalan konularda '</w:t>
      </w:r>
      <w:r w:rsidRPr="00197376">
        <w:rPr>
          <w:rFonts w:cs="Intro Light"/>
          <w:color w:val="000000"/>
          <w:sz w:val="24"/>
          <w:szCs w:val="24"/>
        </w:rPr>
        <w:t>işyerleri, fabrikalar, vb.</w:t>
      </w:r>
      <w:r>
        <w:rPr>
          <w:rFonts w:cs="Intro Light"/>
          <w:color w:val="000000"/>
          <w:sz w:val="24"/>
          <w:szCs w:val="24"/>
        </w:rPr>
        <w:t>'</w:t>
      </w:r>
      <w:r w:rsidRPr="00197376">
        <w:rPr>
          <w:rFonts w:cs="Intro Light"/>
          <w:color w:val="000000"/>
          <w:sz w:val="24"/>
          <w:szCs w:val="24"/>
        </w:rPr>
        <w:t xml:space="preserve"> İstanbul Büyükşehir Belediyesi</w:t>
      </w:r>
      <w:r>
        <w:rPr>
          <w:rFonts w:cs="Intro Light"/>
          <w:color w:val="000000"/>
          <w:sz w:val="24"/>
          <w:szCs w:val="24"/>
        </w:rPr>
        <w:t>nin ilgili birimlerine bildirimde bulunmak</w:t>
      </w:r>
      <w:r w:rsidRPr="00197376">
        <w:rPr>
          <w:rFonts w:cs="Intro Light"/>
          <w:color w:val="000000"/>
          <w:sz w:val="24"/>
          <w:szCs w:val="24"/>
        </w:rPr>
        <w:t>.)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g) </w:t>
      </w:r>
      <w:r w:rsidRPr="00197376">
        <w:rPr>
          <w:rFonts w:cs="Intro Light"/>
          <w:color w:val="000000"/>
          <w:sz w:val="24"/>
          <w:szCs w:val="24"/>
        </w:rPr>
        <w:t>Katı Atıkların Kontrolü Yönetmeliği gereği; katı atıkların konut, işyeri vb. ürettikleri yerlerde geçici olarak biriktirilmesi, geri kazanılması ile ilgili işlemleri yürütmek, uygulamaları tespit etmek, idari yaptırım uygulamak.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h) </w:t>
      </w:r>
      <w:r w:rsidRPr="00197376">
        <w:rPr>
          <w:rFonts w:cs="Intro Light"/>
          <w:color w:val="000000"/>
          <w:sz w:val="24"/>
          <w:szCs w:val="24"/>
        </w:rPr>
        <w:t xml:space="preserve">Çevre ile ilgili değişik konulardaki </w:t>
      </w:r>
      <w:proofErr w:type="gramStart"/>
      <w:r w:rsidRPr="00197376">
        <w:rPr>
          <w:rFonts w:cs="Intro Light"/>
          <w:color w:val="000000"/>
          <w:sz w:val="24"/>
          <w:szCs w:val="24"/>
        </w:rPr>
        <w:t>şikayet</w:t>
      </w:r>
      <w:proofErr w:type="gramEnd"/>
      <w:r w:rsidRPr="00197376">
        <w:rPr>
          <w:rFonts w:cs="Intro Light"/>
          <w:color w:val="000000"/>
          <w:sz w:val="24"/>
          <w:szCs w:val="24"/>
        </w:rPr>
        <w:t xml:space="preserve"> ve talepleri değerlendirmek, şikayete konu olan faktörleri ortadan kaldırmak için gerekli önlemleri aldırmak, önlem alınmamış ise, ilgililer hakkında yasal işlem yapmak.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ı) </w:t>
      </w:r>
      <w:r w:rsidRPr="00197376">
        <w:rPr>
          <w:rFonts w:cs="Intro Light"/>
          <w:color w:val="000000"/>
          <w:sz w:val="24"/>
          <w:szCs w:val="24"/>
        </w:rPr>
        <w:t>Çevre konusunda görev verilmiş kamu kurum ve kuruluşları, sivil toplum örgütleri ile işbirliği ve koordinasyon sağlamak.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i) </w:t>
      </w:r>
      <w:r w:rsidRPr="00197376">
        <w:rPr>
          <w:rFonts w:cs="Intro Light"/>
          <w:color w:val="000000"/>
          <w:sz w:val="24"/>
          <w:szCs w:val="24"/>
        </w:rPr>
        <w:t>Çevre koruması ve çevre kirliliğinin önlenmesi amacıyla şartlara en uygun geliştirilebilir teknolojiyi belirlemek ve bu maksatla kurulacak tesislerin vasıflarını tespit etmek.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j) </w:t>
      </w:r>
      <w:r w:rsidRPr="00197376">
        <w:rPr>
          <w:rFonts w:cs="Intro Light"/>
          <w:color w:val="000000"/>
          <w:sz w:val="24"/>
          <w:szCs w:val="24"/>
        </w:rPr>
        <w:t>Çevre uygulamalarına ve yatırımlara etkinlik kazandırmak için gerekli eğitim faaliyetlerini izlemek, desteklemek, yönlendirmek, yapılan ve proje aşamasındaki yatırımların tanıtımını yapmak, çevre sorunları konusunda kamuoyu araştırmaları yapmak, toplantılar düzenlemek.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k) </w:t>
      </w:r>
      <w:r w:rsidRPr="00197376">
        <w:rPr>
          <w:rFonts w:cs="Intro Light"/>
          <w:color w:val="000000"/>
          <w:sz w:val="24"/>
          <w:szCs w:val="24"/>
        </w:rPr>
        <w:t>Çalışma konularına ilişkin yasal mevzuat çerçevesinde her türlü denetimi gerçekleştirmek, iş ve işlemleri yürütmek.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l) </w:t>
      </w:r>
      <w:r w:rsidRPr="00197376">
        <w:rPr>
          <w:rFonts w:cs="Intro Light"/>
          <w:color w:val="000000"/>
          <w:sz w:val="24"/>
          <w:szCs w:val="24"/>
        </w:rPr>
        <w:t>Bölgede bulunan ev, işyeri, kamu kurum ve kuruluşları vb. yerlerden evsel nitelikli çöplerin toplanarak nakledilmesi işini kontrol etmek.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m) </w:t>
      </w:r>
      <w:r w:rsidRPr="00197376">
        <w:rPr>
          <w:rFonts w:cs="Intro Light"/>
          <w:color w:val="000000"/>
          <w:sz w:val="24"/>
          <w:szCs w:val="24"/>
        </w:rPr>
        <w:t>Bölgede bulunan beton ve her nevi asfalt bulvar, cadde, sokak ve meydanların makine ve el marifeti ile temizlenmesi ve süpürülmesi işini kontrol etmek.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o) </w:t>
      </w:r>
      <w:r w:rsidRPr="00197376">
        <w:rPr>
          <w:rFonts w:cs="Intro Light"/>
          <w:color w:val="000000"/>
          <w:sz w:val="24"/>
          <w:szCs w:val="24"/>
        </w:rPr>
        <w:t>Bölgede bulunan moloz ve kaba malzemenin toplanması, yüklenmesi ve nakli işini kontrol etmek.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lastRenderedPageBreak/>
        <w:t xml:space="preserve">ö) </w:t>
      </w:r>
      <w:r w:rsidRPr="00197376">
        <w:rPr>
          <w:rFonts w:cs="Intro Light"/>
          <w:color w:val="000000"/>
          <w:sz w:val="24"/>
          <w:szCs w:val="24"/>
        </w:rPr>
        <w:t>Bölgede bulunan dal-budak ve çim atıklarının(</w:t>
      </w:r>
      <w:proofErr w:type="spellStart"/>
      <w:r w:rsidRPr="00197376">
        <w:rPr>
          <w:rFonts w:cs="Intro Light"/>
          <w:color w:val="000000"/>
          <w:sz w:val="24"/>
          <w:szCs w:val="24"/>
        </w:rPr>
        <w:t>kompost</w:t>
      </w:r>
      <w:proofErr w:type="spellEnd"/>
      <w:r w:rsidRPr="00197376">
        <w:rPr>
          <w:rFonts w:cs="Intro Light"/>
          <w:color w:val="000000"/>
          <w:sz w:val="24"/>
          <w:szCs w:val="24"/>
        </w:rPr>
        <w:t xml:space="preserve"> muhteviyatı) toplanması, yüklenmesi ve nakli işini kontrol etmek.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p) </w:t>
      </w:r>
      <w:r w:rsidRPr="00197376">
        <w:rPr>
          <w:rFonts w:cs="Intro Light"/>
          <w:color w:val="000000"/>
          <w:sz w:val="24"/>
          <w:szCs w:val="24"/>
        </w:rPr>
        <w:t xml:space="preserve">Bölgede bulunan bulvar, cadde, sokak ve pazaryerlerinin </w:t>
      </w:r>
      <w:proofErr w:type="spellStart"/>
      <w:r w:rsidRPr="00197376">
        <w:rPr>
          <w:rFonts w:cs="Intro Light"/>
          <w:color w:val="000000"/>
          <w:sz w:val="24"/>
          <w:szCs w:val="24"/>
        </w:rPr>
        <w:t>arazöz</w:t>
      </w:r>
      <w:proofErr w:type="spellEnd"/>
      <w:r w:rsidRPr="00197376">
        <w:rPr>
          <w:rFonts w:cs="Intro Light"/>
          <w:color w:val="000000"/>
          <w:sz w:val="24"/>
          <w:szCs w:val="24"/>
        </w:rPr>
        <w:t xml:space="preserve"> ile yıkanması işini kontrol etmek.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r) </w:t>
      </w:r>
      <w:r w:rsidRPr="00197376">
        <w:rPr>
          <w:rFonts w:cs="Intro Light"/>
          <w:color w:val="000000"/>
          <w:sz w:val="24"/>
          <w:szCs w:val="24"/>
        </w:rPr>
        <w:t>Bölgede bulunan çöp konteynerleri ile ilgili olarak sürekli bakımlı, temiz ve kullanılabilir seviyede bulunmasını sağlamak.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s) </w:t>
      </w:r>
      <w:r w:rsidRPr="00197376">
        <w:rPr>
          <w:rFonts w:cs="Intro Light"/>
          <w:color w:val="000000"/>
          <w:sz w:val="24"/>
          <w:szCs w:val="24"/>
        </w:rPr>
        <w:t xml:space="preserve">Bölgede bulunan çöp konteynerlerinin yıkanması ve </w:t>
      </w:r>
      <w:proofErr w:type="gramStart"/>
      <w:r w:rsidRPr="00197376">
        <w:rPr>
          <w:rFonts w:cs="Intro Light"/>
          <w:color w:val="000000"/>
          <w:sz w:val="24"/>
          <w:szCs w:val="24"/>
        </w:rPr>
        <w:t>dezenfekte</w:t>
      </w:r>
      <w:proofErr w:type="gramEnd"/>
      <w:r w:rsidRPr="00197376">
        <w:rPr>
          <w:rFonts w:cs="Intro Light"/>
          <w:color w:val="000000"/>
          <w:sz w:val="24"/>
          <w:szCs w:val="24"/>
        </w:rPr>
        <w:t xml:space="preserve"> edilmesini sağlamak.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ş) </w:t>
      </w:r>
      <w:r w:rsidRPr="00197376">
        <w:rPr>
          <w:rFonts w:cs="Intro Light"/>
          <w:color w:val="000000"/>
          <w:sz w:val="24"/>
          <w:szCs w:val="24"/>
        </w:rPr>
        <w:t>Bölgede bulunan kıyı</w:t>
      </w:r>
      <w:r>
        <w:rPr>
          <w:rFonts w:cs="Intro Light"/>
          <w:color w:val="000000"/>
          <w:sz w:val="24"/>
          <w:szCs w:val="24"/>
        </w:rPr>
        <w:t xml:space="preserve"> </w:t>
      </w:r>
      <w:r w:rsidRPr="00197376">
        <w:rPr>
          <w:rFonts w:cs="Intro Light"/>
          <w:color w:val="000000"/>
          <w:sz w:val="24"/>
          <w:szCs w:val="24"/>
        </w:rPr>
        <w:t>(sahil) temizliğini yapmak.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t) </w:t>
      </w:r>
      <w:r w:rsidRPr="00197376">
        <w:rPr>
          <w:rFonts w:cs="Intro Light"/>
          <w:color w:val="000000"/>
          <w:sz w:val="24"/>
          <w:szCs w:val="24"/>
        </w:rPr>
        <w:t>Cadde ve sokakların kirliliğine sebep olan inşaat vb. faaliyetlerin tespit edilerek, gerektiğinde yaptırım uygulamak.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u) </w:t>
      </w:r>
      <w:r w:rsidRPr="00197376">
        <w:rPr>
          <w:rFonts w:cs="Intro Light"/>
          <w:color w:val="000000"/>
          <w:sz w:val="24"/>
          <w:szCs w:val="24"/>
        </w:rPr>
        <w:t>Geri dönüşümlü atıkların (ambalaj atıkları, atık pil ve akümülatörler, bitkisel atık yağlar, ömrünü tamamlamış lastikler, atık yağlar, elektrikli ve elektronik eşyaların) yönetmeliklerine göre kaynağından ayrı doldurulmasını sağlamak.</w:t>
      </w:r>
    </w:p>
    <w:p w:rsidR="00FE2CF9" w:rsidRPr="00197376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>ü) İ</w:t>
      </w:r>
      <w:r w:rsidRPr="00197376">
        <w:rPr>
          <w:rFonts w:cs="Intro Light"/>
          <w:color w:val="000000"/>
          <w:sz w:val="24"/>
          <w:szCs w:val="24"/>
        </w:rPr>
        <w:t>lçe genelinde hanelerden çıkartılan moloz ve yıkıntı atıklarının toplatılmasını sağlamak ve gerekli işlemleri yapmak.</w:t>
      </w:r>
    </w:p>
    <w:p w:rsidR="00FE2CF9" w:rsidRPr="00F339BC" w:rsidRDefault="00FE2CF9" w:rsidP="00FE2CF9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>v</w:t>
      </w:r>
      <w:r w:rsidRPr="000E715A">
        <w:rPr>
          <w:rFonts w:cs="Intro Light"/>
          <w:color w:val="000000"/>
          <w:sz w:val="24"/>
          <w:szCs w:val="24"/>
        </w:rPr>
        <w:t>) Yaşanılabilir çevre olgusu kavramı hakkında halkı bilinçlendirmek.</w:t>
      </w:r>
    </w:p>
    <w:p w:rsidR="00FE2CF9" w:rsidRPr="00197376" w:rsidRDefault="00FE2CF9" w:rsidP="00FE2CF9">
      <w:pPr>
        <w:spacing w:before="120" w:after="0" w:line="240" w:lineRule="auto"/>
        <w:jc w:val="center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ÜÇÜNCÜ BÖLÜM</w:t>
      </w:r>
    </w:p>
    <w:p w:rsidR="00FE2CF9" w:rsidRPr="00197376" w:rsidRDefault="00FE2CF9" w:rsidP="00FE2CF9">
      <w:pPr>
        <w:spacing w:before="120" w:after="0" w:line="240" w:lineRule="auto"/>
        <w:jc w:val="center"/>
        <w:rPr>
          <w:b/>
          <w:sz w:val="24"/>
          <w:szCs w:val="24"/>
        </w:rPr>
      </w:pPr>
      <w:r w:rsidRPr="00197376">
        <w:rPr>
          <w:b/>
          <w:sz w:val="24"/>
          <w:szCs w:val="24"/>
        </w:rPr>
        <w:t>Son Hükümler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b/>
          <w:sz w:val="24"/>
          <w:szCs w:val="24"/>
        </w:rPr>
        <w:t>Yönetmelikte Yer Almayan Hususlar</w:t>
      </w:r>
    </w:p>
    <w:p w:rsidR="00FE2CF9" w:rsidRPr="00197376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197376">
        <w:rPr>
          <w:b/>
          <w:sz w:val="24"/>
          <w:szCs w:val="24"/>
        </w:rPr>
        <w:t xml:space="preserve">MADDE 7- </w:t>
      </w:r>
      <w:r w:rsidRPr="00197376">
        <w:rPr>
          <w:sz w:val="24"/>
          <w:szCs w:val="24"/>
        </w:rPr>
        <w:t>(1)Müdürün görev, yetki ve sorumlulukları ile diğer idari hususlarda, Beylikdüzü Belediyesi Teşkilat Yapısı ve Müdürlüklerin Görev, Yetki ve Sorumlulukları İle Hazırlanacak Yönetmelikler Hakkında Çerçeve Yönetmeliğindeki hükümlere uyulur.</w:t>
      </w:r>
    </w:p>
    <w:p w:rsidR="00FE2CF9" w:rsidRPr="006D2A95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6D2A95">
        <w:rPr>
          <w:sz w:val="24"/>
          <w:szCs w:val="24"/>
        </w:rPr>
        <w:t>(2) İşbu Yönetmelikte yer almayan hususlarda;</w:t>
      </w:r>
    </w:p>
    <w:p w:rsidR="00FE2CF9" w:rsidRPr="006D2A95" w:rsidRDefault="00FE2CF9" w:rsidP="00FE2CF9">
      <w:pPr>
        <w:spacing w:before="120" w:after="0" w:line="240" w:lineRule="auto"/>
        <w:jc w:val="both"/>
        <w:rPr>
          <w:sz w:val="24"/>
          <w:szCs w:val="24"/>
        </w:rPr>
      </w:pPr>
      <w:r w:rsidRPr="006D2A95">
        <w:rPr>
          <w:sz w:val="24"/>
          <w:szCs w:val="24"/>
        </w:rPr>
        <w:t>a) Yürürlükteki ilgili diğer mevzuat hükümleri uygulanır.</w:t>
      </w:r>
    </w:p>
    <w:p w:rsidR="00FE2CF9" w:rsidRPr="006D2A95" w:rsidRDefault="00FE2CF9" w:rsidP="00FE2CF9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6D2A95">
        <w:rPr>
          <w:sz w:val="24"/>
          <w:szCs w:val="24"/>
        </w:rPr>
        <w:t>b) Müdürlük, bu Yönetmelikte yer almayan ancak Başkanlık Yönerge</w:t>
      </w:r>
      <w:r w:rsidR="0024719F">
        <w:rPr>
          <w:sz w:val="24"/>
          <w:szCs w:val="24"/>
        </w:rPr>
        <w:t>leri</w:t>
      </w:r>
      <w:bookmarkStart w:id="1" w:name="_GoBack"/>
      <w:bookmarkEnd w:id="1"/>
      <w:r w:rsidRPr="006D2A95">
        <w:rPr>
          <w:sz w:val="24"/>
          <w:szCs w:val="24"/>
        </w:rPr>
        <w:t xml:space="preserve"> ile verilen görevleri de yerine getirir.</w:t>
      </w:r>
    </w:p>
    <w:p w:rsidR="00FE2CF9" w:rsidRPr="006D2A95" w:rsidRDefault="00FE2CF9" w:rsidP="00FE2CF9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6D2A95">
        <w:rPr>
          <w:sz w:val="24"/>
          <w:szCs w:val="24"/>
        </w:rPr>
        <w:t>c) Bu Yönetmelikte doğrudan yer almamakla birlikte, görevlerle ilişkili olarak gelişen şartlar doğrultusunda ortaya çıkan yeni durumlarda, Başkanlık makamından alınacak onaylarla çalışmalar yürütülür.</w:t>
      </w:r>
    </w:p>
    <w:p w:rsidR="00FE2CF9" w:rsidRPr="006D2A95" w:rsidRDefault="00FE2CF9" w:rsidP="00FE2CF9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6D2A95">
        <w:rPr>
          <w:sz w:val="24"/>
          <w:szCs w:val="24"/>
        </w:rPr>
        <w:t>(3) Görevlerin yürütülmesinde diğer Müdürlük ve birimlerle olan Koordinasyon, Koordinasyon merkezi marifetiyle sağlanır.</w:t>
      </w:r>
    </w:p>
    <w:p w:rsidR="00FE2CF9" w:rsidRPr="00197376" w:rsidRDefault="00FE2CF9" w:rsidP="00FE2CF9">
      <w:pPr>
        <w:spacing w:before="120" w:after="0" w:line="240" w:lineRule="auto"/>
        <w:rPr>
          <w:b/>
          <w:sz w:val="24"/>
          <w:szCs w:val="24"/>
        </w:rPr>
      </w:pPr>
      <w:bookmarkStart w:id="2" w:name="bookmark14"/>
      <w:r w:rsidRPr="00197376">
        <w:rPr>
          <w:b/>
          <w:sz w:val="24"/>
          <w:szCs w:val="24"/>
        </w:rPr>
        <w:t>Yürürlük</w:t>
      </w:r>
      <w:bookmarkEnd w:id="2"/>
    </w:p>
    <w:p w:rsidR="00FE2CF9" w:rsidRPr="00197376" w:rsidRDefault="00FE2CF9" w:rsidP="00FE2CF9">
      <w:pPr>
        <w:spacing w:before="120" w:after="0" w:line="240" w:lineRule="auto"/>
        <w:rPr>
          <w:sz w:val="24"/>
          <w:szCs w:val="24"/>
        </w:rPr>
      </w:pPr>
      <w:r w:rsidRPr="00197376">
        <w:rPr>
          <w:b/>
          <w:sz w:val="24"/>
          <w:szCs w:val="24"/>
        </w:rPr>
        <w:t>MADDE 8-</w:t>
      </w:r>
      <w:r w:rsidRPr="00197376">
        <w:rPr>
          <w:sz w:val="24"/>
          <w:szCs w:val="24"/>
        </w:rPr>
        <w:t xml:space="preserve"> (1) Bu Yönetmelik yayımı tarihinde yürürlüğe girer.</w:t>
      </w:r>
    </w:p>
    <w:p w:rsidR="00FE2CF9" w:rsidRPr="00197376" w:rsidRDefault="00FE2CF9" w:rsidP="00FE2CF9">
      <w:pPr>
        <w:spacing w:before="120" w:after="0" w:line="240" w:lineRule="auto"/>
        <w:rPr>
          <w:b/>
          <w:sz w:val="24"/>
          <w:szCs w:val="24"/>
        </w:rPr>
      </w:pPr>
      <w:bookmarkStart w:id="3" w:name="bookmark15"/>
      <w:r w:rsidRPr="00197376">
        <w:rPr>
          <w:b/>
          <w:sz w:val="24"/>
          <w:szCs w:val="24"/>
        </w:rPr>
        <w:t>Yürütme</w:t>
      </w:r>
      <w:bookmarkEnd w:id="3"/>
    </w:p>
    <w:p w:rsidR="00FE2CF9" w:rsidRPr="00197376" w:rsidRDefault="00FE2CF9" w:rsidP="00FE2CF9">
      <w:pPr>
        <w:spacing w:before="120" w:after="0" w:line="240" w:lineRule="auto"/>
        <w:rPr>
          <w:sz w:val="24"/>
          <w:szCs w:val="24"/>
        </w:rPr>
      </w:pPr>
      <w:r w:rsidRPr="00197376">
        <w:rPr>
          <w:b/>
          <w:sz w:val="24"/>
          <w:szCs w:val="24"/>
        </w:rPr>
        <w:t>MADDE 9 -</w:t>
      </w:r>
      <w:r w:rsidRPr="00197376">
        <w:rPr>
          <w:sz w:val="24"/>
          <w:szCs w:val="24"/>
        </w:rPr>
        <w:t xml:space="preserve"> (1) Bu Yönetmelik hükümlerini Başkan yürütür.</w:t>
      </w:r>
    </w:p>
    <w:p w:rsidR="005E7119" w:rsidRPr="00FE2CF9" w:rsidRDefault="005E7119" w:rsidP="00FE2CF9">
      <w:pPr>
        <w:rPr>
          <w:szCs w:val="24"/>
        </w:rPr>
      </w:pPr>
    </w:p>
    <w:sectPr w:rsidR="005E7119" w:rsidRPr="00FE2CF9" w:rsidSect="001042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tro Bold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Intro Light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5"/>
    <w:rsid w:val="000016F7"/>
    <w:rsid w:val="00003BC1"/>
    <w:rsid w:val="0001762C"/>
    <w:rsid w:val="000D6E9B"/>
    <w:rsid w:val="000E715A"/>
    <w:rsid w:val="000E73F4"/>
    <w:rsid w:val="00104272"/>
    <w:rsid w:val="00122429"/>
    <w:rsid w:val="00173D77"/>
    <w:rsid w:val="00191FEC"/>
    <w:rsid w:val="00197376"/>
    <w:rsid w:val="0024719F"/>
    <w:rsid w:val="002F6E1C"/>
    <w:rsid w:val="0031519E"/>
    <w:rsid w:val="003A4007"/>
    <w:rsid w:val="003C5F73"/>
    <w:rsid w:val="003D3F15"/>
    <w:rsid w:val="004F0936"/>
    <w:rsid w:val="004F2A3C"/>
    <w:rsid w:val="00501346"/>
    <w:rsid w:val="00502235"/>
    <w:rsid w:val="00540803"/>
    <w:rsid w:val="005756A0"/>
    <w:rsid w:val="005A4BFC"/>
    <w:rsid w:val="005E25D1"/>
    <w:rsid w:val="005E7119"/>
    <w:rsid w:val="005F77AC"/>
    <w:rsid w:val="00601006"/>
    <w:rsid w:val="00610BAE"/>
    <w:rsid w:val="00625CD3"/>
    <w:rsid w:val="006369CF"/>
    <w:rsid w:val="00695ECC"/>
    <w:rsid w:val="00755FAA"/>
    <w:rsid w:val="00825902"/>
    <w:rsid w:val="00837B00"/>
    <w:rsid w:val="00875ED5"/>
    <w:rsid w:val="008D6C2F"/>
    <w:rsid w:val="00933AD0"/>
    <w:rsid w:val="00940ECD"/>
    <w:rsid w:val="00947EA0"/>
    <w:rsid w:val="00973FAB"/>
    <w:rsid w:val="009957E2"/>
    <w:rsid w:val="00A12A83"/>
    <w:rsid w:val="00AB4660"/>
    <w:rsid w:val="00AC30EC"/>
    <w:rsid w:val="00AC4476"/>
    <w:rsid w:val="00AC4C5F"/>
    <w:rsid w:val="00AE124A"/>
    <w:rsid w:val="00AE46F1"/>
    <w:rsid w:val="00AE475A"/>
    <w:rsid w:val="00B51D37"/>
    <w:rsid w:val="00BD49D3"/>
    <w:rsid w:val="00C2048C"/>
    <w:rsid w:val="00C5091D"/>
    <w:rsid w:val="00C91136"/>
    <w:rsid w:val="00C9692B"/>
    <w:rsid w:val="00CD0E4B"/>
    <w:rsid w:val="00CF1137"/>
    <w:rsid w:val="00D8093E"/>
    <w:rsid w:val="00D90742"/>
    <w:rsid w:val="00DD34CE"/>
    <w:rsid w:val="00E25036"/>
    <w:rsid w:val="00E31712"/>
    <w:rsid w:val="00E43678"/>
    <w:rsid w:val="00E53E13"/>
    <w:rsid w:val="00E67C76"/>
    <w:rsid w:val="00E77660"/>
    <w:rsid w:val="00F0276D"/>
    <w:rsid w:val="00F20F31"/>
    <w:rsid w:val="00F24F72"/>
    <w:rsid w:val="00F40B83"/>
    <w:rsid w:val="00F661F0"/>
    <w:rsid w:val="00FA6EB9"/>
    <w:rsid w:val="00FB1254"/>
    <w:rsid w:val="00FB150C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02235"/>
    <w:rPr>
      <w:b/>
      <w:bCs/>
    </w:rPr>
  </w:style>
  <w:style w:type="paragraph" w:styleId="NormalWeb">
    <w:name w:val="Normal (Web)"/>
    <w:basedOn w:val="Normal"/>
    <w:unhideWhenUsed/>
    <w:rsid w:val="00502235"/>
    <w:pPr>
      <w:spacing w:after="200" w:line="276" w:lineRule="auto"/>
    </w:pPr>
    <w:rPr>
      <w:rFonts w:ascii="Times New Roman" w:eastAsia="Calibri" w:hAnsi="Times New Roman" w:cs="Times New Roman"/>
      <w:color w:val="17365D"/>
      <w:sz w:val="24"/>
      <w:szCs w:val="24"/>
      <w:lang w:eastAsia="tr-TR"/>
    </w:rPr>
  </w:style>
  <w:style w:type="paragraph" w:customStyle="1" w:styleId="paraf">
    <w:name w:val="paraf"/>
    <w:basedOn w:val="Normal"/>
    <w:rsid w:val="00940EC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3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02235"/>
    <w:rPr>
      <w:b/>
      <w:bCs/>
    </w:rPr>
  </w:style>
  <w:style w:type="paragraph" w:styleId="NormalWeb">
    <w:name w:val="Normal (Web)"/>
    <w:basedOn w:val="Normal"/>
    <w:unhideWhenUsed/>
    <w:rsid w:val="00502235"/>
    <w:pPr>
      <w:spacing w:after="200" w:line="276" w:lineRule="auto"/>
    </w:pPr>
    <w:rPr>
      <w:rFonts w:ascii="Times New Roman" w:eastAsia="Calibri" w:hAnsi="Times New Roman" w:cs="Times New Roman"/>
      <w:color w:val="17365D"/>
      <w:sz w:val="24"/>
      <w:szCs w:val="24"/>
      <w:lang w:eastAsia="tr-TR"/>
    </w:rPr>
  </w:style>
  <w:style w:type="paragraph" w:customStyle="1" w:styleId="paraf">
    <w:name w:val="paraf"/>
    <w:basedOn w:val="Normal"/>
    <w:rsid w:val="00940EC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D2D9-FF52-4B78-933A-B12A8088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hulyases</cp:lastModifiedBy>
  <cp:revision>4</cp:revision>
  <dcterms:created xsi:type="dcterms:W3CDTF">2017-06-21T11:46:00Z</dcterms:created>
  <dcterms:modified xsi:type="dcterms:W3CDTF">2017-06-30T06:56:00Z</dcterms:modified>
</cp:coreProperties>
</file>